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DE0" w:rsidRPr="00FF38F5" w:rsidRDefault="00673F1D" w:rsidP="00673F1D">
      <w:pPr>
        <w:tabs>
          <w:tab w:val="num" w:pos="284"/>
          <w:tab w:val="left" w:pos="7185"/>
          <w:tab w:val="right" w:pos="9751"/>
        </w:tabs>
        <w:rPr>
          <w:b/>
          <w:bCs/>
          <w:sz w:val="20"/>
          <w:szCs w:val="20"/>
        </w:rPr>
      </w:pPr>
      <w:r>
        <w:rPr>
          <w:b/>
          <w:bCs/>
          <w:sz w:val="20"/>
          <w:szCs w:val="20"/>
        </w:rPr>
        <w:tab/>
      </w:r>
      <w:r>
        <w:rPr>
          <w:b/>
          <w:bCs/>
          <w:sz w:val="20"/>
          <w:szCs w:val="20"/>
        </w:rPr>
        <w:tab/>
        <w:t xml:space="preserve">             </w:t>
      </w:r>
      <w:r w:rsidR="00CC2DE0" w:rsidRPr="00FF38F5">
        <w:rPr>
          <w:b/>
          <w:bCs/>
          <w:sz w:val="20"/>
          <w:szCs w:val="20"/>
        </w:rPr>
        <w:t>Приложение № 4</w:t>
      </w:r>
    </w:p>
    <w:p w:rsidR="00CC2DE0" w:rsidRPr="00FF38F5" w:rsidRDefault="004105C5" w:rsidP="004105C5">
      <w:pPr>
        <w:tabs>
          <w:tab w:val="num" w:pos="284"/>
          <w:tab w:val="left" w:pos="1455"/>
          <w:tab w:val="right" w:pos="9355"/>
        </w:tabs>
        <w:ind w:left="360"/>
        <w:rPr>
          <w:b/>
          <w:bCs/>
          <w:sz w:val="20"/>
          <w:szCs w:val="20"/>
        </w:rPr>
      </w:pPr>
      <w:r>
        <w:rPr>
          <w:b/>
          <w:bCs/>
          <w:sz w:val="20"/>
          <w:szCs w:val="20"/>
        </w:rPr>
        <w:tab/>
      </w:r>
      <w:r>
        <w:rPr>
          <w:b/>
          <w:bCs/>
          <w:sz w:val="20"/>
          <w:szCs w:val="20"/>
        </w:rPr>
        <w:tab/>
      </w:r>
      <w:r w:rsidR="00673F1D">
        <w:rPr>
          <w:b/>
          <w:bCs/>
          <w:sz w:val="20"/>
          <w:szCs w:val="20"/>
        </w:rPr>
        <w:t xml:space="preserve">              </w:t>
      </w:r>
      <w:r w:rsidR="00CC2DE0" w:rsidRPr="00FF38F5">
        <w:rPr>
          <w:b/>
          <w:bCs/>
          <w:sz w:val="20"/>
          <w:szCs w:val="20"/>
        </w:rPr>
        <w:t>к  Договор</w:t>
      </w:r>
      <w:r w:rsidR="007E7ED3">
        <w:rPr>
          <w:b/>
          <w:bCs/>
          <w:sz w:val="20"/>
          <w:szCs w:val="20"/>
        </w:rPr>
        <w:t>у</w:t>
      </w:r>
      <w:r w:rsidR="00CC2DE0" w:rsidRPr="00FF38F5">
        <w:rPr>
          <w:b/>
          <w:bCs/>
          <w:sz w:val="20"/>
          <w:szCs w:val="20"/>
        </w:rPr>
        <w:t xml:space="preserve"> управления</w:t>
      </w:r>
    </w:p>
    <w:p w:rsidR="00CC2DE0" w:rsidRPr="00FF38F5" w:rsidRDefault="00673F1D" w:rsidP="00673F1D">
      <w:pPr>
        <w:pStyle w:val="AAA"/>
        <w:widowControl w:val="0"/>
        <w:tabs>
          <w:tab w:val="center" w:pos="7036"/>
          <w:tab w:val="right" w:pos="9751"/>
        </w:tabs>
        <w:spacing w:after="0"/>
        <w:ind w:left="4321"/>
        <w:jc w:val="left"/>
        <w:rPr>
          <w:b/>
          <w:color w:val="auto"/>
          <w:sz w:val="20"/>
          <w:szCs w:val="20"/>
        </w:rPr>
      </w:pPr>
      <w:r>
        <w:rPr>
          <w:b/>
          <w:bCs/>
          <w:sz w:val="20"/>
          <w:szCs w:val="20"/>
        </w:rPr>
        <w:tab/>
        <w:t xml:space="preserve">                                                </w:t>
      </w:r>
      <w:r w:rsidR="00CC2DE0" w:rsidRPr="00FF38F5">
        <w:rPr>
          <w:b/>
          <w:bCs/>
          <w:sz w:val="20"/>
          <w:szCs w:val="20"/>
        </w:rPr>
        <w:t xml:space="preserve"> </w:t>
      </w:r>
      <w:r w:rsidR="00CC2DE0" w:rsidRPr="00FF38F5">
        <w:rPr>
          <w:b/>
          <w:color w:val="auto"/>
          <w:sz w:val="20"/>
          <w:szCs w:val="20"/>
        </w:rPr>
        <w:t>многоквартирным домом</w:t>
      </w:r>
    </w:p>
    <w:p w:rsidR="00B51D56" w:rsidRDefault="00B51D56" w:rsidP="00CC2DE0">
      <w:pPr>
        <w:tabs>
          <w:tab w:val="num" w:pos="0"/>
        </w:tabs>
        <w:ind w:firstLine="709"/>
        <w:jc w:val="center"/>
        <w:rPr>
          <w:b/>
          <w:bCs/>
        </w:rPr>
      </w:pPr>
    </w:p>
    <w:p w:rsidR="00CC2DE0" w:rsidRDefault="00CC2DE0" w:rsidP="00CC2DE0">
      <w:pPr>
        <w:tabs>
          <w:tab w:val="num" w:pos="0"/>
        </w:tabs>
        <w:ind w:firstLine="709"/>
        <w:jc w:val="center"/>
        <w:rPr>
          <w:b/>
          <w:bCs/>
        </w:rPr>
      </w:pPr>
      <w:r w:rsidRPr="003F4A38">
        <w:rPr>
          <w:b/>
          <w:bCs/>
        </w:rPr>
        <w:t>Перечень общего имущества в многоквартирном жилом доме</w:t>
      </w:r>
    </w:p>
    <w:p w:rsidR="00B51D56" w:rsidRPr="003F4A38" w:rsidRDefault="00B51D56" w:rsidP="00CC2DE0">
      <w:pPr>
        <w:tabs>
          <w:tab w:val="num" w:pos="0"/>
        </w:tabs>
        <w:ind w:firstLine="709"/>
        <w:jc w:val="center"/>
        <w:rPr>
          <w:b/>
          <w:bCs/>
        </w:rPr>
      </w:pPr>
    </w:p>
    <w:p w:rsidR="00CC2DE0" w:rsidRPr="008C20AB" w:rsidRDefault="00CC2DE0" w:rsidP="00CC2DE0">
      <w:pPr>
        <w:widowControl/>
        <w:numPr>
          <w:ilvl w:val="0"/>
          <w:numId w:val="1"/>
        </w:numPr>
        <w:tabs>
          <w:tab w:val="num" w:pos="0"/>
        </w:tabs>
        <w:autoSpaceDE/>
        <w:autoSpaceDN/>
        <w:adjustRightInd/>
        <w:ind w:left="0" w:firstLine="397"/>
        <w:jc w:val="both"/>
        <w:rPr>
          <w:spacing w:val="-12"/>
          <w:sz w:val="20"/>
          <w:szCs w:val="20"/>
        </w:rPr>
      </w:pPr>
      <w:proofErr w:type="gramStart"/>
      <w:r>
        <w:rPr>
          <w:spacing w:val="-12"/>
          <w:sz w:val="20"/>
          <w:szCs w:val="20"/>
        </w:rPr>
        <w:t>П</w:t>
      </w:r>
      <w:r w:rsidRPr="008C20AB">
        <w:rPr>
          <w:spacing w:val="-12"/>
          <w:sz w:val="20"/>
          <w:szCs w:val="20"/>
        </w:rPr>
        <w:t>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(далее - помещения общего пользования), в том числе межквартирные лестничные площадки, лестницы, коридоры, колясочные, чердаки, технические этажи</w:t>
      </w:r>
      <w:r w:rsidR="005A2012">
        <w:rPr>
          <w:spacing w:val="-12"/>
          <w:sz w:val="20"/>
          <w:szCs w:val="20"/>
        </w:rPr>
        <w:t>,</w:t>
      </w:r>
      <w:r w:rsidRPr="008C20AB">
        <w:rPr>
          <w:spacing w:val="-12"/>
          <w:sz w:val="20"/>
          <w:szCs w:val="20"/>
        </w:rPr>
        <w:t xml:space="preserve">  технические чердаки и технические подвалы, в которых имеются инженерные коммуникации, иное обслуживающее более одного жилого и (или) нежилого помещения в многоквартирном</w:t>
      </w:r>
      <w:proofErr w:type="gramEnd"/>
      <w:r w:rsidRPr="008C20AB">
        <w:rPr>
          <w:spacing w:val="-12"/>
          <w:sz w:val="20"/>
          <w:szCs w:val="20"/>
        </w:rPr>
        <w:t xml:space="preserve"> </w:t>
      </w:r>
      <w:proofErr w:type="gramStart"/>
      <w:r w:rsidRPr="008C20AB">
        <w:rPr>
          <w:spacing w:val="-12"/>
          <w:sz w:val="20"/>
          <w:szCs w:val="20"/>
        </w:rPr>
        <w:t>доме</w:t>
      </w:r>
      <w:proofErr w:type="gramEnd"/>
      <w:r w:rsidRPr="008C20AB">
        <w:rPr>
          <w:spacing w:val="-12"/>
          <w:sz w:val="20"/>
          <w:szCs w:val="20"/>
        </w:rPr>
        <w:t xml:space="preserve"> оборудование (включая котельные, бойлерные, элеваторные узлы и другое инженерное оборудование);</w:t>
      </w:r>
    </w:p>
    <w:p w:rsidR="00CC2DE0" w:rsidRPr="002F2A0A" w:rsidRDefault="00CC2DE0" w:rsidP="00CC2DE0">
      <w:pPr>
        <w:widowControl/>
        <w:numPr>
          <w:ilvl w:val="0"/>
          <w:numId w:val="1"/>
        </w:numPr>
        <w:tabs>
          <w:tab w:val="num" w:pos="0"/>
        </w:tabs>
        <w:autoSpaceDE/>
        <w:autoSpaceDN/>
        <w:adjustRightInd/>
        <w:ind w:left="0" w:firstLine="397"/>
        <w:jc w:val="both"/>
        <w:rPr>
          <w:spacing w:val="-12"/>
          <w:sz w:val="20"/>
          <w:szCs w:val="20"/>
        </w:rPr>
      </w:pPr>
      <w:r w:rsidRPr="002F2A0A">
        <w:rPr>
          <w:spacing w:val="-12"/>
          <w:sz w:val="20"/>
          <w:szCs w:val="20"/>
        </w:rPr>
        <w:t>Крыш</w:t>
      </w:r>
      <w:r>
        <w:rPr>
          <w:spacing w:val="-12"/>
          <w:sz w:val="20"/>
          <w:szCs w:val="20"/>
        </w:rPr>
        <w:t>и</w:t>
      </w:r>
      <w:r w:rsidRPr="002F2A0A">
        <w:rPr>
          <w:spacing w:val="-12"/>
          <w:sz w:val="20"/>
          <w:szCs w:val="20"/>
        </w:rPr>
        <w:t>.</w:t>
      </w:r>
    </w:p>
    <w:p w:rsidR="00CC2DE0" w:rsidRPr="002F2A0A" w:rsidRDefault="00CC2DE0" w:rsidP="004105C5">
      <w:pPr>
        <w:widowControl/>
        <w:numPr>
          <w:ilvl w:val="0"/>
          <w:numId w:val="1"/>
        </w:numPr>
        <w:tabs>
          <w:tab w:val="num" w:pos="-284"/>
        </w:tabs>
        <w:autoSpaceDE/>
        <w:autoSpaceDN/>
        <w:adjustRightInd/>
        <w:ind w:left="0" w:firstLine="397"/>
        <w:jc w:val="both"/>
        <w:rPr>
          <w:spacing w:val="-12"/>
          <w:sz w:val="20"/>
          <w:szCs w:val="20"/>
        </w:rPr>
      </w:pPr>
      <w:r w:rsidRPr="002F2A0A">
        <w:rPr>
          <w:spacing w:val="-12"/>
          <w:sz w:val="20"/>
          <w:szCs w:val="20"/>
        </w:rPr>
        <w:t>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p w:rsidR="00CC2DE0" w:rsidRPr="002F2A0A" w:rsidRDefault="00CC2DE0" w:rsidP="00CC2DE0">
      <w:pPr>
        <w:widowControl/>
        <w:numPr>
          <w:ilvl w:val="0"/>
          <w:numId w:val="1"/>
        </w:numPr>
        <w:tabs>
          <w:tab w:val="num" w:pos="0"/>
        </w:tabs>
        <w:autoSpaceDE/>
        <w:autoSpaceDN/>
        <w:adjustRightInd/>
        <w:ind w:left="0" w:firstLine="397"/>
        <w:jc w:val="both"/>
        <w:rPr>
          <w:spacing w:val="-12"/>
          <w:sz w:val="20"/>
          <w:szCs w:val="20"/>
        </w:rPr>
      </w:pPr>
      <w:r w:rsidRPr="002F2A0A">
        <w:rPr>
          <w:spacing w:val="-12"/>
          <w:sz w:val="20"/>
          <w:szCs w:val="20"/>
        </w:rPr>
        <w:t>Ограждающие ненесущие конструкции многоквартирного дома,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w:t>
      </w:r>
    </w:p>
    <w:p w:rsidR="00CC2DE0" w:rsidRPr="002F2A0A" w:rsidRDefault="00CC2DE0" w:rsidP="00CC2DE0">
      <w:pPr>
        <w:widowControl/>
        <w:numPr>
          <w:ilvl w:val="0"/>
          <w:numId w:val="1"/>
        </w:numPr>
        <w:tabs>
          <w:tab w:val="num" w:pos="0"/>
        </w:tabs>
        <w:autoSpaceDE/>
        <w:autoSpaceDN/>
        <w:adjustRightInd/>
        <w:ind w:left="0" w:firstLine="397"/>
        <w:jc w:val="both"/>
        <w:rPr>
          <w:spacing w:val="-12"/>
          <w:sz w:val="20"/>
          <w:szCs w:val="20"/>
        </w:rPr>
      </w:pPr>
      <w:r w:rsidRPr="002F2A0A">
        <w:rPr>
          <w:spacing w:val="-12"/>
          <w:sz w:val="20"/>
          <w:szCs w:val="20"/>
        </w:rPr>
        <w:t>Механическое, электрическое санитарно-техническое и иное оборудование, находящееся в многоквартирном доме за пределами или внутри помещений и обслуживающее более одного жилого и (или) нежилого помещения (квартиры).</w:t>
      </w:r>
    </w:p>
    <w:p w:rsidR="00CC2DE0" w:rsidRPr="002F2A0A" w:rsidRDefault="00CC2DE0" w:rsidP="00CC2DE0">
      <w:pPr>
        <w:widowControl/>
        <w:numPr>
          <w:ilvl w:val="0"/>
          <w:numId w:val="1"/>
        </w:numPr>
        <w:tabs>
          <w:tab w:val="num" w:pos="0"/>
        </w:tabs>
        <w:autoSpaceDE/>
        <w:autoSpaceDN/>
        <w:adjustRightInd/>
        <w:ind w:left="0" w:firstLine="397"/>
        <w:jc w:val="both"/>
        <w:rPr>
          <w:spacing w:val="-12"/>
          <w:sz w:val="20"/>
          <w:szCs w:val="20"/>
        </w:rPr>
      </w:pPr>
      <w:r w:rsidRPr="002F2A0A">
        <w:rPr>
          <w:spacing w:val="-12"/>
          <w:sz w:val="20"/>
          <w:szCs w:val="20"/>
        </w:rPr>
        <w:t xml:space="preserve">Земельный участок, на котором расположен многоквартирный </w:t>
      </w:r>
      <w:proofErr w:type="gramStart"/>
      <w:r w:rsidRPr="002F2A0A">
        <w:rPr>
          <w:spacing w:val="-12"/>
          <w:sz w:val="20"/>
          <w:szCs w:val="20"/>
        </w:rPr>
        <w:t>дом</w:t>
      </w:r>
      <w:proofErr w:type="gramEnd"/>
      <w:r w:rsidRPr="002F2A0A">
        <w:rPr>
          <w:spacing w:val="-12"/>
          <w:sz w:val="20"/>
          <w:szCs w:val="20"/>
        </w:rPr>
        <w:t xml:space="preserve"> и границы которого определены</w:t>
      </w:r>
      <w:r w:rsidR="005A2012">
        <w:rPr>
          <w:spacing w:val="-12"/>
          <w:sz w:val="20"/>
          <w:szCs w:val="20"/>
        </w:rPr>
        <w:t xml:space="preserve"> экспликацией  в техническом паспорте многоквартирного дома. В дальнейшем после формирования земельного участка </w:t>
      </w:r>
      <w:r w:rsidRPr="002F2A0A">
        <w:rPr>
          <w:spacing w:val="-12"/>
          <w:sz w:val="20"/>
          <w:szCs w:val="20"/>
        </w:rPr>
        <w:t xml:space="preserve"> на основании данных государственного кадастрового учета, с элементами озеленения и благоустройства.</w:t>
      </w:r>
    </w:p>
    <w:p w:rsidR="00CC2DE0" w:rsidRPr="002F2A0A" w:rsidRDefault="00CC2DE0" w:rsidP="00CC2DE0">
      <w:pPr>
        <w:widowControl/>
        <w:numPr>
          <w:ilvl w:val="0"/>
          <w:numId w:val="1"/>
        </w:numPr>
        <w:tabs>
          <w:tab w:val="num" w:pos="0"/>
        </w:tabs>
        <w:autoSpaceDE/>
        <w:autoSpaceDN/>
        <w:adjustRightInd/>
        <w:ind w:left="0" w:firstLine="397"/>
        <w:jc w:val="both"/>
        <w:rPr>
          <w:spacing w:val="-12"/>
          <w:sz w:val="20"/>
          <w:szCs w:val="20"/>
        </w:rPr>
      </w:pPr>
      <w:r w:rsidRPr="002F2A0A">
        <w:rPr>
          <w:spacing w:val="-12"/>
          <w:sz w:val="20"/>
          <w:szCs w:val="20"/>
        </w:rPr>
        <w:t>Иные объекты, предназначенные для обслуживания, эксплуатации и благоустройства многоквартирного дома, включая трансформаторные подстанции, тепловые пункты, предназначенные для обслуживания одного многоквартирного дома, коллективные автостоянки, гаражи, детские и спортивные площадки, расположенные в границах земельного участка, на котором расположен многоквартирный дом.</w:t>
      </w:r>
    </w:p>
    <w:p w:rsidR="00CC2DE0" w:rsidRPr="002F2A0A" w:rsidRDefault="00CC2DE0" w:rsidP="00CC2DE0">
      <w:pPr>
        <w:widowControl/>
        <w:numPr>
          <w:ilvl w:val="0"/>
          <w:numId w:val="1"/>
        </w:numPr>
        <w:tabs>
          <w:tab w:val="num" w:pos="0"/>
        </w:tabs>
        <w:autoSpaceDE/>
        <w:autoSpaceDN/>
        <w:adjustRightInd/>
        <w:ind w:left="0" w:firstLine="397"/>
        <w:jc w:val="both"/>
        <w:rPr>
          <w:spacing w:val="-12"/>
          <w:sz w:val="20"/>
          <w:szCs w:val="20"/>
        </w:rPr>
      </w:pPr>
      <w:proofErr w:type="gramStart"/>
      <w:r w:rsidRPr="002F2A0A">
        <w:rPr>
          <w:spacing w:val="-12"/>
          <w:sz w:val="20"/>
          <w:szCs w:val="20"/>
        </w:rPr>
        <w:t>Внутридомовые инженерные системы холодного и горячего водоснабжения, состоящие из стояков, ответвлений от стояков до первого отключающего устройства, расположенного на ответвлениях от стояков, указанных отключающих устройств, коллективных (</w:t>
      </w:r>
      <w:proofErr w:type="spellStart"/>
      <w:r w:rsidRPr="002F2A0A">
        <w:rPr>
          <w:spacing w:val="-12"/>
          <w:sz w:val="20"/>
          <w:szCs w:val="20"/>
        </w:rPr>
        <w:t>общедомовых</w:t>
      </w:r>
      <w:proofErr w:type="spellEnd"/>
      <w:r w:rsidRPr="002F2A0A">
        <w:rPr>
          <w:spacing w:val="-12"/>
          <w:sz w:val="20"/>
          <w:szCs w:val="20"/>
        </w:rPr>
        <w:t>) приборов учета холодной и горячей воды,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roofErr w:type="gramEnd"/>
    </w:p>
    <w:p w:rsidR="00CC2DE0" w:rsidRPr="002F2A0A" w:rsidRDefault="00CC2DE0" w:rsidP="00CC2DE0">
      <w:pPr>
        <w:widowControl/>
        <w:numPr>
          <w:ilvl w:val="0"/>
          <w:numId w:val="1"/>
        </w:numPr>
        <w:tabs>
          <w:tab w:val="num" w:pos="0"/>
        </w:tabs>
        <w:autoSpaceDE/>
        <w:autoSpaceDN/>
        <w:adjustRightInd/>
        <w:ind w:left="0" w:firstLine="397"/>
        <w:jc w:val="both"/>
        <w:rPr>
          <w:spacing w:val="-12"/>
          <w:sz w:val="20"/>
          <w:szCs w:val="20"/>
        </w:rPr>
      </w:pPr>
      <w:bookmarkStart w:id="0" w:name="sub_10053"/>
      <w:proofErr w:type="gramStart"/>
      <w:r w:rsidRPr="002F2A0A">
        <w:rPr>
          <w:spacing w:val="-12"/>
          <w:sz w:val="20"/>
          <w:szCs w:val="20"/>
        </w:rPr>
        <w:t>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roofErr w:type="gramEnd"/>
    </w:p>
    <w:bookmarkEnd w:id="0"/>
    <w:p w:rsidR="00CC2DE0" w:rsidRPr="002F2A0A" w:rsidRDefault="00CC2DE0" w:rsidP="00CC2DE0">
      <w:pPr>
        <w:widowControl/>
        <w:numPr>
          <w:ilvl w:val="0"/>
          <w:numId w:val="1"/>
        </w:numPr>
        <w:tabs>
          <w:tab w:val="num" w:pos="0"/>
        </w:tabs>
        <w:autoSpaceDE/>
        <w:autoSpaceDN/>
        <w:adjustRightInd/>
        <w:ind w:left="0" w:firstLine="397"/>
        <w:jc w:val="both"/>
        <w:rPr>
          <w:spacing w:val="-12"/>
          <w:sz w:val="20"/>
          <w:szCs w:val="20"/>
        </w:rPr>
      </w:pPr>
      <w:r w:rsidRPr="002F2A0A">
        <w:rPr>
          <w:spacing w:val="-12"/>
          <w:sz w:val="20"/>
          <w:szCs w:val="20"/>
        </w:rPr>
        <w:t>Внутридомовая инженерная система газоснабжения, состоящая из газопроводов, проложенных от источника газа (при использовании сжиженного углеводородного газа) или места присоединения указанных газопроводов к сети газораспределения до запорного крана (отключающего устройства), расположенного на ответвлениях (</w:t>
      </w:r>
      <w:proofErr w:type="spellStart"/>
      <w:r w:rsidRPr="002F2A0A">
        <w:rPr>
          <w:spacing w:val="-12"/>
          <w:sz w:val="20"/>
          <w:szCs w:val="20"/>
        </w:rPr>
        <w:t>опусках</w:t>
      </w:r>
      <w:proofErr w:type="spellEnd"/>
      <w:r w:rsidRPr="002F2A0A">
        <w:rPr>
          <w:spacing w:val="-12"/>
          <w:sz w:val="20"/>
          <w:szCs w:val="20"/>
        </w:rPr>
        <w:t xml:space="preserve">) к </w:t>
      </w:r>
      <w:proofErr w:type="gramStart"/>
      <w:r w:rsidRPr="002F2A0A">
        <w:rPr>
          <w:spacing w:val="-12"/>
          <w:sz w:val="20"/>
          <w:szCs w:val="20"/>
        </w:rPr>
        <w:t>внутриквартирному</w:t>
      </w:r>
      <w:proofErr w:type="gramEnd"/>
      <w:r w:rsidRPr="002F2A0A">
        <w:rPr>
          <w:spacing w:val="-12"/>
          <w:sz w:val="20"/>
          <w:szCs w:val="20"/>
        </w:rPr>
        <w:t xml:space="preserve"> газовому </w:t>
      </w:r>
      <w:proofErr w:type="gramStart"/>
      <w:r w:rsidRPr="002F2A0A">
        <w:rPr>
          <w:spacing w:val="-12"/>
          <w:sz w:val="20"/>
          <w:szCs w:val="20"/>
        </w:rPr>
        <w:t>оборудованию, резервуарных и (или) групповых баллонных установок сжиженных углеводородных газов, предназначенных для подачи газа в один многоквартирный дом, газоиспользующего оборудования (за исключением газоиспользующего оборудования, входящего в состав внутриквартирного газового оборудования), технических устройств на газопроводах, в том числе регулирующей и предохранительной арматуры, системы контроля загазованности помещений, коллективных (</w:t>
      </w:r>
      <w:proofErr w:type="spellStart"/>
      <w:r w:rsidRPr="002F2A0A">
        <w:rPr>
          <w:spacing w:val="-12"/>
          <w:sz w:val="20"/>
          <w:szCs w:val="20"/>
        </w:rPr>
        <w:t>общедомовых</w:t>
      </w:r>
      <w:proofErr w:type="spellEnd"/>
      <w:r w:rsidRPr="002F2A0A">
        <w:rPr>
          <w:spacing w:val="-12"/>
          <w:sz w:val="20"/>
          <w:szCs w:val="20"/>
        </w:rPr>
        <w:t>) приборов учета газа, а также приборов учета газа, фиксирующих объем газа, используемого при</w:t>
      </w:r>
      <w:proofErr w:type="gramEnd"/>
      <w:r w:rsidRPr="002F2A0A">
        <w:rPr>
          <w:spacing w:val="-12"/>
          <w:sz w:val="20"/>
          <w:szCs w:val="20"/>
        </w:rPr>
        <w:t xml:space="preserve"> </w:t>
      </w:r>
      <w:proofErr w:type="gramStart"/>
      <w:r w:rsidRPr="002F2A0A">
        <w:rPr>
          <w:spacing w:val="-12"/>
          <w:sz w:val="20"/>
          <w:szCs w:val="20"/>
        </w:rPr>
        <w:t>производстве</w:t>
      </w:r>
      <w:proofErr w:type="gramEnd"/>
      <w:r w:rsidRPr="002F2A0A">
        <w:rPr>
          <w:spacing w:val="-12"/>
          <w:sz w:val="20"/>
          <w:szCs w:val="20"/>
        </w:rPr>
        <w:t xml:space="preserve"> коммунальной услуги.</w:t>
      </w:r>
    </w:p>
    <w:p w:rsidR="00CC2DE0" w:rsidRPr="002F2A0A" w:rsidRDefault="00CC2DE0" w:rsidP="00CC2DE0">
      <w:pPr>
        <w:widowControl/>
        <w:numPr>
          <w:ilvl w:val="0"/>
          <w:numId w:val="1"/>
        </w:numPr>
        <w:tabs>
          <w:tab w:val="num" w:pos="0"/>
        </w:tabs>
        <w:autoSpaceDE/>
        <w:autoSpaceDN/>
        <w:adjustRightInd/>
        <w:ind w:left="0" w:firstLine="397"/>
        <w:jc w:val="both"/>
        <w:rPr>
          <w:spacing w:val="-12"/>
          <w:sz w:val="20"/>
          <w:szCs w:val="20"/>
        </w:rPr>
      </w:pPr>
      <w:r w:rsidRPr="002F2A0A">
        <w:rPr>
          <w:spacing w:val="-12"/>
          <w:sz w:val="20"/>
          <w:szCs w:val="20"/>
        </w:rPr>
        <w:t>Внутридомовая система отопления, состоящая из стояков, обогревающих элементов, регулирующей и запорной арматуры, коллективных (</w:t>
      </w:r>
      <w:proofErr w:type="spellStart"/>
      <w:r w:rsidRPr="002F2A0A">
        <w:rPr>
          <w:spacing w:val="-12"/>
          <w:sz w:val="20"/>
          <w:szCs w:val="20"/>
        </w:rPr>
        <w:t>общедомовых</w:t>
      </w:r>
      <w:proofErr w:type="spellEnd"/>
      <w:r w:rsidRPr="002F2A0A">
        <w:rPr>
          <w:spacing w:val="-12"/>
          <w:sz w:val="20"/>
          <w:szCs w:val="20"/>
        </w:rPr>
        <w:t>) приборов учета тепловой энергии, а также другого оборудования, расположенного на этих сетях.</w:t>
      </w:r>
    </w:p>
    <w:p w:rsidR="00CC2DE0" w:rsidRPr="002F2A0A" w:rsidRDefault="00CC2DE0" w:rsidP="00CC2DE0">
      <w:pPr>
        <w:widowControl/>
        <w:numPr>
          <w:ilvl w:val="0"/>
          <w:numId w:val="1"/>
        </w:numPr>
        <w:tabs>
          <w:tab w:val="num" w:pos="0"/>
        </w:tabs>
        <w:autoSpaceDE/>
        <w:autoSpaceDN/>
        <w:adjustRightInd/>
        <w:ind w:left="0" w:firstLine="397"/>
        <w:jc w:val="both"/>
        <w:rPr>
          <w:spacing w:val="-12"/>
          <w:sz w:val="20"/>
          <w:szCs w:val="20"/>
        </w:rPr>
      </w:pPr>
      <w:proofErr w:type="gramStart"/>
      <w:r w:rsidRPr="002F2A0A">
        <w:rPr>
          <w:spacing w:val="-12"/>
          <w:sz w:val="20"/>
          <w:szCs w:val="20"/>
        </w:rPr>
        <w:t>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w:t>
      </w:r>
      <w:proofErr w:type="spellStart"/>
      <w:r w:rsidRPr="002F2A0A">
        <w:rPr>
          <w:spacing w:val="-12"/>
          <w:sz w:val="20"/>
          <w:szCs w:val="20"/>
        </w:rPr>
        <w:t>общедомовых</w:t>
      </w:r>
      <w:proofErr w:type="spellEnd"/>
      <w:r w:rsidRPr="002F2A0A">
        <w:rPr>
          <w:spacing w:val="-12"/>
          <w:sz w:val="20"/>
          <w:szCs w:val="20"/>
        </w:rPr>
        <w:t xml:space="preserve">) приборов учета электрической энергии, этажных щитков и шкафов, осветительных установок помещений общего пользования, электрических установок систем </w:t>
      </w:r>
      <w:proofErr w:type="spellStart"/>
      <w:r w:rsidRPr="002F2A0A">
        <w:rPr>
          <w:spacing w:val="-12"/>
          <w:sz w:val="20"/>
          <w:szCs w:val="20"/>
        </w:rPr>
        <w:t>дымоудаления</w:t>
      </w:r>
      <w:proofErr w:type="spellEnd"/>
      <w:r w:rsidRPr="002F2A0A">
        <w:rPr>
          <w:spacing w:val="-12"/>
          <w:sz w:val="20"/>
          <w:szCs w:val="20"/>
        </w:rPr>
        <w:t>, систем автоматической пожарной сигнализации внутреннего противопожарного водопровода, грузовых, пассажирских и пожарных лифтов, автоматически запирающихся устройств дверей подъездов многоквартирного дома, сетей (кабелей) от внешней границы, установленной до индивидуальных</w:t>
      </w:r>
      <w:proofErr w:type="gramEnd"/>
      <w:r w:rsidRPr="002F2A0A">
        <w:rPr>
          <w:spacing w:val="-12"/>
          <w:sz w:val="20"/>
          <w:szCs w:val="20"/>
        </w:rPr>
        <w:t>, общих (квартирных) приборов учета электрической энергии, а также другого электрического оборудования, расположенного на этих сетях.</w:t>
      </w:r>
    </w:p>
    <w:p w:rsidR="00CC2DE0" w:rsidRDefault="00CC2DE0" w:rsidP="00CC2DE0">
      <w:pPr>
        <w:ind w:firstLine="397"/>
        <w:jc w:val="both"/>
        <w:rPr>
          <w:sz w:val="20"/>
          <w:szCs w:val="20"/>
        </w:rPr>
      </w:pPr>
      <w:r w:rsidRPr="002F2A0A">
        <w:rPr>
          <w:spacing w:val="-12"/>
          <w:sz w:val="20"/>
          <w:szCs w:val="20"/>
        </w:rPr>
        <w:t> </w:t>
      </w:r>
      <w:proofErr w:type="gramStart"/>
      <w:r w:rsidRPr="002F2A0A">
        <w:rPr>
          <w:spacing w:val="-12"/>
          <w:sz w:val="20"/>
          <w:szCs w:val="20"/>
        </w:rPr>
        <w:t xml:space="preserve">Внешней границей сетей </w:t>
      </w:r>
      <w:proofErr w:type="spellStart"/>
      <w:r w:rsidRPr="002F2A0A">
        <w:rPr>
          <w:spacing w:val="-12"/>
          <w:sz w:val="20"/>
          <w:szCs w:val="20"/>
        </w:rPr>
        <w:t>электро</w:t>
      </w:r>
      <w:proofErr w:type="spellEnd"/>
      <w:r w:rsidRPr="002F2A0A">
        <w:rPr>
          <w:spacing w:val="-12"/>
          <w:sz w:val="20"/>
          <w:szCs w:val="20"/>
        </w:rPr>
        <w:t>-, тепло-, водоснабжения и водоотведения, информационно-телекоммуникационных сетей (в том числе сетей проводного радиовещания, кабельного телевидения, оптоволоконной сети, линий телефонной связи и других подобных сетей), входящих в состав общего имущества, если иное не установлено законодательством Российской Федерации, является внешняя граница стены многоквартирного дома, а границей эксплуатационной ответственности при наличии коллективного (</w:t>
      </w:r>
      <w:proofErr w:type="spellStart"/>
      <w:r w:rsidRPr="002F2A0A">
        <w:rPr>
          <w:spacing w:val="-12"/>
          <w:sz w:val="20"/>
          <w:szCs w:val="20"/>
        </w:rPr>
        <w:t>общедомового</w:t>
      </w:r>
      <w:proofErr w:type="spellEnd"/>
      <w:r w:rsidRPr="002F2A0A">
        <w:rPr>
          <w:spacing w:val="-12"/>
          <w:sz w:val="20"/>
          <w:szCs w:val="20"/>
        </w:rPr>
        <w:t>) прибора учета соответствующего коммунального ресурса, если иное</w:t>
      </w:r>
      <w:proofErr w:type="gramEnd"/>
      <w:r w:rsidRPr="002F2A0A">
        <w:rPr>
          <w:spacing w:val="-12"/>
          <w:sz w:val="20"/>
          <w:szCs w:val="20"/>
        </w:rPr>
        <w:t xml:space="preserve"> не установлено соглашением собственников помещений с исполнителем коммунальных услуг или </w:t>
      </w:r>
      <w:proofErr w:type="spellStart"/>
      <w:r w:rsidRPr="002F2A0A">
        <w:rPr>
          <w:spacing w:val="-12"/>
          <w:sz w:val="20"/>
          <w:szCs w:val="20"/>
        </w:rPr>
        <w:t>ресурсоснабжающей</w:t>
      </w:r>
      <w:proofErr w:type="spellEnd"/>
      <w:r w:rsidRPr="002F2A0A">
        <w:rPr>
          <w:spacing w:val="-12"/>
          <w:sz w:val="20"/>
          <w:szCs w:val="20"/>
        </w:rPr>
        <w:t xml:space="preserve"> организацией, является место соединения коллективного (</w:t>
      </w:r>
      <w:proofErr w:type="spellStart"/>
      <w:r w:rsidRPr="002F2A0A">
        <w:rPr>
          <w:spacing w:val="-12"/>
          <w:sz w:val="20"/>
          <w:szCs w:val="20"/>
        </w:rPr>
        <w:t>общедомового</w:t>
      </w:r>
      <w:proofErr w:type="spellEnd"/>
      <w:r w:rsidRPr="002F2A0A">
        <w:rPr>
          <w:spacing w:val="-12"/>
          <w:sz w:val="20"/>
          <w:szCs w:val="20"/>
        </w:rPr>
        <w:t>) прибора учета с соответствующей инженерной сетью, входящей в многоквартирный дом.</w:t>
      </w:r>
      <w:bookmarkStart w:id="1" w:name="sub_1009"/>
      <w:r w:rsidR="004105C5">
        <w:rPr>
          <w:spacing w:val="-12"/>
          <w:sz w:val="20"/>
          <w:szCs w:val="20"/>
        </w:rPr>
        <w:t xml:space="preserve"> </w:t>
      </w:r>
      <w:r w:rsidRPr="002F2A0A">
        <w:rPr>
          <w:spacing w:val="-12"/>
          <w:sz w:val="20"/>
          <w:szCs w:val="20"/>
        </w:rPr>
        <w:t>Внешней границей сетей газоснабжения, входящих в состав общего имущества, является место соединения первого запорного устройства с внешней газораспределительной сетью.</w:t>
      </w:r>
      <w:bookmarkEnd w:id="1"/>
    </w:p>
    <w:p w:rsidR="00CC2DE0" w:rsidRPr="00154F70" w:rsidRDefault="00CC2DE0" w:rsidP="00CC2DE0">
      <w:pPr>
        <w:tabs>
          <w:tab w:val="num" w:pos="0"/>
        </w:tabs>
        <w:ind w:firstLine="567"/>
        <w:jc w:val="both"/>
        <w:rPr>
          <w:sz w:val="20"/>
          <w:szCs w:val="20"/>
        </w:rPr>
      </w:pPr>
    </w:p>
    <w:tbl>
      <w:tblPr>
        <w:tblW w:w="5000" w:type="pct"/>
        <w:tblLook w:val="04A0"/>
      </w:tblPr>
      <w:tblGrid>
        <w:gridCol w:w="4625"/>
        <w:gridCol w:w="232"/>
        <w:gridCol w:w="5394"/>
      </w:tblGrid>
      <w:tr w:rsidR="00CC2DE0" w:rsidRPr="00EC5AAF" w:rsidTr="00E0634E">
        <w:trPr>
          <w:trHeight w:val="350"/>
        </w:trPr>
        <w:tc>
          <w:tcPr>
            <w:tcW w:w="2256" w:type="pct"/>
          </w:tcPr>
          <w:p w:rsidR="00CC2DE0" w:rsidRPr="00E457C4" w:rsidRDefault="00CC2DE0" w:rsidP="004105C5">
            <w:pPr>
              <w:jc w:val="center"/>
              <w:rPr>
                <w:b/>
                <w:sz w:val="20"/>
                <w:szCs w:val="20"/>
              </w:rPr>
            </w:pPr>
          </w:p>
        </w:tc>
        <w:tc>
          <w:tcPr>
            <w:tcW w:w="113" w:type="pct"/>
          </w:tcPr>
          <w:p w:rsidR="00CC2DE0" w:rsidRPr="002F2A0A" w:rsidRDefault="00CC2DE0" w:rsidP="00E0634E">
            <w:pPr>
              <w:jc w:val="center"/>
              <w:rPr>
                <w:sz w:val="20"/>
                <w:szCs w:val="20"/>
              </w:rPr>
            </w:pPr>
          </w:p>
        </w:tc>
        <w:tc>
          <w:tcPr>
            <w:tcW w:w="2631" w:type="pct"/>
          </w:tcPr>
          <w:p w:rsidR="00CC2DE0" w:rsidRPr="00E457C4" w:rsidRDefault="00CC2DE0" w:rsidP="00B51D56">
            <w:pPr>
              <w:jc w:val="center"/>
              <w:rPr>
                <w:b/>
                <w:sz w:val="20"/>
                <w:szCs w:val="20"/>
              </w:rPr>
            </w:pPr>
          </w:p>
        </w:tc>
      </w:tr>
      <w:tr w:rsidR="0046650C" w:rsidRPr="00EC5AAF" w:rsidTr="00E0634E">
        <w:trPr>
          <w:trHeight w:val="158"/>
        </w:trPr>
        <w:tc>
          <w:tcPr>
            <w:tcW w:w="2256" w:type="pct"/>
            <w:vMerge w:val="restart"/>
          </w:tcPr>
          <w:p w:rsidR="0046650C" w:rsidRDefault="0046650C" w:rsidP="00EE5F21">
            <w:pPr>
              <w:tabs>
                <w:tab w:val="left" w:pos="0"/>
                <w:tab w:val="left" w:pos="142"/>
              </w:tabs>
              <w:jc w:val="center"/>
              <w:rPr>
                <w:b/>
                <w:bCs/>
                <w:sz w:val="20"/>
                <w:szCs w:val="20"/>
              </w:rPr>
            </w:pPr>
            <w:r>
              <w:rPr>
                <w:b/>
                <w:bCs/>
                <w:sz w:val="20"/>
                <w:szCs w:val="20"/>
              </w:rPr>
              <w:t>«Управляющая организация»</w:t>
            </w:r>
          </w:p>
          <w:p w:rsidR="0046650C" w:rsidRDefault="0046650C" w:rsidP="00EE5F21">
            <w:pPr>
              <w:tabs>
                <w:tab w:val="left" w:pos="0"/>
                <w:tab w:val="left" w:pos="142"/>
              </w:tabs>
              <w:jc w:val="center"/>
              <w:rPr>
                <w:b/>
                <w:bCs/>
                <w:sz w:val="20"/>
                <w:szCs w:val="20"/>
              </w:rPr>
            </w:pPr>
          </w:p>
          <w:p w:rsidR="0046650C" w:rsidRDefault="0046650C" w:rsidP="00EE5F21">
            <w:pPr>
              <w:tabs>
                <w:tab w:val="left" w:pos="0"/>
                <w:tab w:val="left" w:pos="142"/>
              </w:tabs>
              <w:jc w:val="center"/>
              <w:rPr>
                <w:b/>
                <w:bCs/>
                <w:sz w:val="20"/>
                <w:szCs w:val="20"/>
              </w:rPr>
            </w:pPr>
            <w:r>
              <w:rPr>
                <w:sz w:val="20"/>
                <w:szCs w:val="20"/>
              </w:rPr>
              <w:t xml:space="preserve">___________________ </w:t>
            </w:r>
            <w:r>
              <w:rPr>
                <w:b/>
              </w:rPr>
              <w:t xml:space="preserve">Г. В. </w:t>
            </w:r>
            <w:proofErr w:type="spellStart"/>
            <w:r>
              <w:rPr>
                <w:b/>
              </w:rPr>
              <w:t>Бусарев</w:t>
            </w:r>
            <w:proofErr w:type="spellEnd"/>
          </w:p>
        </w:tc>
        <w:tc>
          <w:tcPr>
            <w:tcW w:w="113" w:type="pct"/>
            <w:vMerge w:val="restart"/>
          </w:tcPr>
          <w:p w:rsidR="0046650C" w:rsidRDefault="0046650C" w:rsidP="00EE5F21">
            <w:pPr>
              <w:jc w:val="center"/>
              <w:rPr>
                <w:b/>
                <w:bCs/>
                <w:sz w:val="20"/>
                <w:szCs w:val="20"/>
              </w:rPr>
            </w:pPr>
          </w:p>
          <w:p w:rsidR="0046650C" w:rsidRDefault="0046650C" w:rsidP="00EE5F21">
            <w:pPr>
              <w:jc w:val="center"/>
              <w:rPr>
                <w:b/>
                <w:bCs/>
                <w:sz w:val="20"/>
                <w:szCs w:val="20"/>
              </w:rPr>
            </w:pPr>
          </w:p>
        </w:tc>
        <w:tc>
          <w:tcPr>
            <w:tcW w:w="2631" w:type="pct"/>
          </w:tcPr>
          <w:p w:rsidR="0046650C" w:rsidRDefault="0046650C" w:rsidP="00EE5F21">
            <w:pPr>
              <w:jc w:val="center"/>
              <w:rPr>
                <w:b/>
                <w:bCs/>
                <w:sz w:val="20"/>
                <w:szCs w:val="20"/>
              </w:rPr>
            </w:pPr>
            <w:r>
              <w:rPr>
                <w:b/>
                <w:bCs/>
                <w:sz w:val="20"/>
                <w:szCs w:val="20"/>
              </w:rPr>
              <w:t>«Собственник»</w:t>
            </w:r>
          </w:p>
          <w:p w:rsidR="0046650C" w:rsidRDefault="0046650C" w:rsidP="00EE5F21">
            <w:pPr>
              <w:jc w:val="center"/>
              <w:rPr>
                <w:b/>
                <w:bCs/>
                <w:sz w:val="20"/>
                <w:szCs w:val="20"/>
              </w:rPr>
            </w:pPr>
          </w:p>
        </w:tc>
      </w:tr>
      <w:tr w:rsidR="0046650C" w:rsidRPr="00EC5AAF" w:rsidTr="00E0634E">
        <w:trPr>
          <w:trHeight w:val="158"/>
        </w:trPr>
        <w:tc>
          <w:tcPr>
            <w:tcW w:w="2256" w:type="pct"/>
            <w:vMerge/>
          </w:tcPr>
          <w:p w:rsidR="0046650C" w:rsidRPr="00EC5AAF" w:rsidRDefault="0046650C" w:rsidP="00E0634E">
            <w:pPr>
              <w:jc w:val="center"/>
              <w:rPr>
                <w:sz w:val="20"/>
                <w:szCs w:val="20"/>
              </w:rPr>
            </w:pPr>
          </w:p>
        </w:tc>
        <w:tc>
          <w:tcPr>
            <w:tcW w:w="113" w:type="pct"/>
            <w:vMerge/>
          </w:tcPr>
          <w:p w:rsidR="0046650C" w:rsidRPr="00EC5AAF" w:rsidRDefault="0046650C" w:rsidP="00E0634E">
            <w:pPr>
              <w:jc w:val="center"/>
              <w:rPr>
                <w:b/>
                <w:bCs/>
                <w:sz w:val="20"/>
                <w:szCs w:val="20"/>
              </w:rPr>
            </w:pPr>
          </w:p>
        </w:tc>
        <w:tc>
          <w:tcPr>
            <w:tcW w:w="2631" w:type="pct"/>
          </w:tcPr>
          <w:p w:rsidR="0046650C" w:rsidRPr="00EC5AAF" w:rsidRDefault="0046650C" w:rsidP="00E0634E">
            <w:pPr>
              <w:jc w:val="center"/>
              <w:rPr>
                <w:b/>
                <w:bCs/>
                <w:sz w:val="20"/>
                <w:szCs w:val="20"/>
              </w:rPr>
            </w:pPr>
            <w:r>
              <w:rPr>
                <w:b/>
                <w:bCs/>
                <w:sz w:val="20"/>
                <w:szCs w:val="20"/>
              </w:rPr>
              <w:t>__________________ (     )</w:t>
            </w:r>
          </w:p>
        </w:tc>
      </w:tr>
    </w:tbl>
    <w:p w:rsidR="00F74FCB" w:rsidRDefault="00F74FCB" w:rsidP="005E30FE"/>
    <w:sectPr w:rsidR="00F74FCB" w:rsidSect="00B51D56">
      <w:pgSz w:w="11906" w:h="16838"/>
      <w:pgMar w:top="567" w:right="737" w:bottom="28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56B62"/>
    <w:multiLevelType w:val="hybridMultilevel"/>
    <w:tmpl w:val="3858EF32"/>
    <w:lvl w:ilvl="0" w:tplc="810651CA">
      <w:start w:val="1"/>
      <w:numFmt w:val="decimal"/>
      <w:suff w:val="space"/>
      <w:lvlText w:val="%1."/>
      <w:lvlJc w:val="left"/>
      <w:pPr>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C2DE0"/>
    <w:rsid w:val="0015545B"/>
    <w:rsid w:val="004105C5"/>
    <w:rsid w:val="0046650C"/>
    <w:rsid w:val="005A2012"/>
    <w:rsid w:val="005E30FE"/>
    <w:rsid w:val="00673F1D"/>
    <w:rsid w:val="006E0C3E"/>
    <w:rsid w:val="007E7ED3"/>
    <w:rsid w:val="0089553C"/>
    <w:rsid w:val="009E4614"/>
    <w:rsid w:val="00B51D56"/>
    <w:rsid w:val="00CC2DE0"/>
    <w:rsid w:val="00D17395"/>
    <w:rsid w:val="00E75F2F"/>
    <w:rsid w:val="00EC3402"/>
    <w:rsid w:val="00F74F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2DE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AA">
    <w:name w:val="! AAA !"/>
    <w:rsid w:val="00CC2DE0"/>
    <w:pPr>
      <w:spacing w:after="120" w:line="240" w:lineRule="auto"/>
      <w:jc w:val="both"/>
    </w:pPr>
    <w:rPr>
      <w:rFonts w:ascii="Times New Roman" w:eastAsia="Times New Roman" w:hAnsi="Times New Roman" w:cs="Times New Roman"/>
      <w:color w:val="0000FF"/>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890</Words>
  <Characters>5074</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Зорина</dc:creator>
  <cp:lastModifiedBy>Арбузова НН</cp:lastModifiedBy>
  <cp:revision>10</cp:revision>
  <cp:lastPrinted>2015-02-12T08:07:00Z</cp:lastPrinted>
  <dcterms:created xsi:type="dcterms:W3CDTF">2015-02-02T07:46:00Z</dcterms:created>
  <dcterms:modified xsi:type="dcterms:W3CDTF">2015-04-14T11:41:00Z</dcterms:modified>
</cp:coreProperties>
</file>